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86"/>
          <w:szCs w:val="8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4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340"/>
                <w:w w:val="1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4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spacing w:val="0"/>
                <w:w w:val="100"/>
                <w:sz w:val="72"/>
                <w:szCs w:val="72"/>
              </w:rPr>
              <w:t>轻工科学与工程学院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73660</wp:posOffset>
                </wp:positionV>
                <wp:extent cx="5610225" cy="0"/>
                <wp:effectExtent l="0" t="12700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9345" y="3439795"/>
                          <a:ext cx="5610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5.8pt;height:0pt;width:441.75pt;z-index:251659264;mso-width-relative:page;mso-height-relative:page;" filled="f" stroked="t" coordsize="21600,21600" o:gfxdata="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yqf7UAAAABwEAAA8AAAAAAAAAAQAgAAAAIgAAAGRycy9kb3ducmV2LnhtbFBLAQIU&#10;ABQAAAAIAIdO4kCdn6dX9wEAAL4DAAAOAAAAAAAAAAEAIAAAACMBAABkcnMvZTJvRG9jLnhtbFBL&#10;BQYAAAAABgAGAFkBAACMBQ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轻工科学与工程学院2022年本科生转专业工作实施细则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根据《天津科技大本科生转专业实施办法》（津科大发[2020]14号）文件精神，结合我院工作实际，制定本工作细则。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学院转专业工作组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组长：李忠德  黄利强  副组长：冯婧 刘泽华 李光 姜媛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成员：各专业系主任、教学秘书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二、接收专业及名额</w:t>
      </w:r>
    </w:p>
    <w:tbl>
      <w:tblPr>
        <w:tblStyle w:val="5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总名额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其中可接收第九条所列情形的名额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轻化工程*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包装工程*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印刷工程*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三、专业准入要求及综合评价办法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（一）专业准入要求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1.符合《天津科技大本科生转专业实施办法》（津科大发[2020]14号）中的要求。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2.理工科相关类的学生。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3.上表中标有“*”的专业为市级及以上一流本科专业（含建设点）， 申请此类专业的学生所有规定修读课程须全部通过且无补考记录。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特殊情形学生准入要求：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符合《天津科技大本科生转专业实施办法》（津科大发[2020]14号）中的要求即可。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（二）综合评价办法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学院成立由学院党政领导班子、教研室主任组成的转专业工作考核小组；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针对学习优秀或确有专长学生的转入：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（1）学院对申请人申请材料进行资格审查，并提出审查意见；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（2）学院转专业考核小组对申请转入本学院的学生进行面试，考核学生政治、心理、学业情况以及对转入专业的认识、学习规划等，面试成绩不应低于60 分；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（3）学院确定申请人的最终成绩，最终成绩 = 第一学期的平均学分绩点（换算成百分制分数）*70%+面试成绩*30%；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（4）最后根据接收名额、最终成绩，从高到低录取。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针对因特殊困难或原因需调整专业学生的转入：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（1）学院对申请人申请材料进行资格审查，并提出审查意见；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（2）学院转专业考核小组对申请转入本学院的学生进行面试，考核学生是否符合本专业学习要求；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 学院党政联席会讨论确定是否接收，并将结果报教务处。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（一）学院工作组对申请人申请材料进行资格初步审查，并提出审查意见；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（二）转专业考核小组审查申请人的条件，确定申请人的面试部分成绩；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（三）学院工作组确定拟录取学生名单；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（四）学院工作组完成拟转入学生的公示，公示结束后将确定的转专业学生名单报教务处审核；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（五）对公示结果存有异议的师生，请在学院公示期内实名向工作组提出复议。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转专业工作过程中，如有问题，请通过以下方式沟通：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电话：022-60600299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4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邮箱：lhf@tust.edu.cn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本实施细则适用于2021级本科生，未尽事宜由轻工科学与工程学院负责解释。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WMyMGU2YTA3ODU1YzMwOTZhYmI2NjdiZmFiOTAifQ=="/>
  </w:docVars>
  <w:rsids>
    <w:rsidRoot w:val="074E3F81"/>
    <w:rsid w:val="05816FE5"/>
    <w:rsid w:val="071703F9"/>
    <w:rsid w:val="074E3F81"/>
    <w:rsid w:val="07FB5B9A"/>
    <w:rsid w:val="088C4729"/>
    <w:rsid w:val="09B671FF"/>
    <w:rsid w:val="118151C6"/>
    <w:rsid w:val="1BB53632"/>
    <w:rsid w:val="25251C80"/>
    <w:rsid w:val="26CD41A7"/>
    <w:rsid w:val="31265A15"/>
    <w:rsid w:val="32CD1C66"/>
    <w:rsid w:val="35650626"/>
    <w:rsid w:val="390210DB"/>
    <w:rsid w:val="44861BBA"/>
    <w:rsid w:val="46312489"/>
    <w:rsid w:val="532661FA"/>
    <w:rsid w:val="57936D3D"/>
    <w:rsid w:val="5B9C039C"/>
    <w:rsid w:val="649F7CFB"/>
    <w:rsid w:val="78156CEE"/>
    <w:rsid w:val="7B1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1041</Characters>
  <Lines>0</Lines>
  <Paragraphs>0</Paragraphs>
  <TotalTime>2</TotalTime>
  <ScaleCrop>false</ScaleCrop>
  <LinksUpToDate>false</LinksUpToDate>
  <CharactersWithSpaces>1105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2020-10-08T08:35:00Z</dcterms:created>
  <dc:creator>an</dc:creator>
  <cp:lastModifiedBy>莫继承</cp:lastModifiedBy>
  <cp:lastPrinted>2020-10-09T01:39:00Z</cp:lastPrinted>
  <dcterms:modified xsi:type="dcterms:W3CDTF">2023-11-16T03:19:15Z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C9DC145489AD4C379B5A3C25746E3419_13</vt:lpwstr>
  </property>
</Properties>
</file>